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405A86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553DA8">
        <w:rPr>
          <w:b/>
          <w:noProof/>
          <w:sz w:val="24"/>
        </w:rPr>
        <w:t>C1-2</w:t>
      </w:r>
      <w:r w:rsidR="00DC1B62" w:rsidRPr="00553DA8">
        <w:rPr>
          <w:b/>
          <w:noProof/>
          <w:sz w:val="24"/>
        </w:rPr>
        <w:t>5</w:t>
      </w:r>
      <w:r w:rsidR="00544DDD" w:rsidRPr="00553DA8">
        <w:rPr>
          <w:b/>
          <w:noProof/>
          <w:sz w:val="24"/>
        </w:rPr>
        <w:t>7</w:t>
      </w:r>
      <w:r w:rsidR="000823AD">
        <w:rPr>
          <w:b/>
          <w:noProof/>
          <w:sz w:val="24"/>
        </w:rPr>
        <w:t>623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72166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37BE1">
        <w:rPr>
          <w:b w:val="0"/>
          <w:bCs w:val="0"/>
          <w:noProof/>
        </w:rPr>
        <w:t>MINT enhancement to provide</w:t>
      </w:r>
      <w:r w:rsidR="00304E17" w:rsidRPr="00304E17">
        <w:rPr>
          <w:b w:val="0"/>
          <w:bCs w:val="0"/>
          <w:noProof/>
        </w:rPr>
        <w:t xml:space="preserve"> disaster roaming services in NG-RAN</w:t>
      </w:r>
    </w:p>
    <w:p w14:paraId="65004854" w14:textId="6457EE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04E17">
        <w:rPr>
          <w:b w:val="0"/>
        </w:rPr>
        <w:t>-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609EE1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4008AE" w:rsidRDefault="00463675" w:rsidP="000F4E43">
      <w:pPr>
        <w:pStyle w:val="Source"/>
        <w:rPr>
          <w:b w:val="0"/>
          <w:lang w:val="en-US"/>
        </w:rPr>
      </w:pPr>
      <w:r w:rsidRPr="004008AE">
        <w:rPr>
          <w:lang w:val="en-US"/>
        </w:rPr>
        <w:t>Source:</w:t>
      </w:r>
      <w:r w:rsidRPr="004008AE">
        <w:rPr>
          <w:lang w:val="en-US"/>
        </w:rPr>
        <w:tab/>
      </w:r>
      <w:r w:rsidR="00544DDD" w:rsidRPr="004008AE">
        <w:rPr>
          <w:b w:val="0"/>
          <w:lang w:val="en-US"/>
        </w:rPr>
        <w:t>TSG CT WG1</w:t>
      </w:r>
    </w:p>
    <w:p w14:paraId="6AF9910D" w14:textId="4C6B012C" w:rsidR="00463675" w:rsidRPr="004008AE" w:rsidRDefault="00463675" w:rsidP="000F4E43">
      <w:pPr>
        <w:pStyle w:val="Source"/>
        <w:rPr>
          <w:b w:val="0"/>
          <w:lang w:val="en-US"/>
        </w:rPr>
      </w:pPr>
      <w:r w:rsidRPr="004008AE">
        <w:rPr>
          <w:lang w:val="en-US"/>
        </w:rPr>
        <w:t>To:</w:t>
      </w:r>
      <w:r w:rsidRPr="004008AE">
        <w:rPr>
          <w:lang w:val="en-US"/>
        </w:rPr>
        <w:tab/>
      </w:r>
      <w:r w:rsidR="00304E17" w:rsidRPr="004008AE">
        <w:rPr>
          <w:b w:val="0"/>
          <w:lang w:val="en-US"/>
        </w:rPr>
        <w:t>SA1</w:t>
      </w:r>
    </w:p>
    <w:p w14:paraId="033E954A" w14:textId="240215FA" w:rsidR="00463675" w:rsidRPr="004008AE" w:rsidRDefault="00463675" w:rsidP="000F4E43">
      <w:pPr>
        <w:pStyle w:val="Source"/>
        <w:rPr>
          <w:b w:val="0"/>
          <w:lang w:val="en-US"/>
        </w:rPr>
      </w:pPr>
      <w:r w:rsidRPr="004008AE">
        <w:rPr>
          <w:lang w:val="en-US"/>
        </w:rPr>
        <w:t>Cc:</w:t>
      </w:r>
      <w:r w:rsidRPr="004008AE">
        <w:rPr>
          <w:lang w:val="en-US"/>
        </w:rPr>
        <w:tab/>
      </w:r>
    </w:p>
    <w:p w14:paraId="12F1EB36" w14:textId="77777777" w:rsidR="00463675" w:rsidRPr="004008A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4008AE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008AE">
        <w:rPr>
          <w:rFonts w:ascii="Arial" w:hAnsi="Arial" w:cs="Arial"/>
          <w:b/>
          <w:lang w:val="en-US"/>
        </w:rPr>
        <w:t>Contact Person:</w:t>
      </w:r>
      <w:r w:rsidRPr="004008AE">
        <w:rPr>
          <w:rFonts w:ascii="Arial" w:hAnsi="Arial" w:cs="Arial"/>
          <w:bCs/>
          <w:lang w:val="en-US"/>
        </w:rPr>
        <w:tab/>
      </w:r>
    </w:p>
    <w:p w14:paraId="59A08754" w14:textId="7F11E22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04E17">
        <w:rPr>
          <w:b w:val="0"/>
          <w:bCs/>
        </w:rPr>
        <w:t>Anuj Sethi</w:t>
      </w:r>
    </w:p>
    <w:p w14:paraId="5836C680" w14:textId="0A10BD0E" w:rsidR="00463675" w:rsidRPr="00846ACD" w:rsidRDefault="00463675" w:rsidP="000F4E43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846ACD">
        <w:rPr>
          <w:color w:val="0000FF"/>
          <w:lang w:val="en-US"/>
        </w:rPr>
        <w:t>E-mail Address:</w:t>
      </w:r>
      <w:r w:rsidRPr="00846ACD">
        <w:rPr>
          <w:bCs/>
          <w:color w:val="0000FF"/>
          <w:lang w:val="en-US"/>
        </w:rPr>
        <w:tab/>
      </w:r>
      <w:r w:rsidR="00304E17" w:rsidRPr="00846ACD">
        <w:rPr>
          <w:b w:val="0"/>
          <w:bCs/>
          <w:lang w:val="en-US"/>
        </w:rPr>
        <w:t>anuj.sethi</w:t>
      </w:r>
      <w:r w:rsidR="00544DDD" w:rsidRPr="00846ACD">
        <w:rPr>
          <w:b w:val="0"/>
          <w:bCs/>
          <w:lang w:val="en-US"/>
        </w:rPr>
        <w:t>@</w:t>
      </w:r>
      <w:r w:rsidR="00304E17" w:rsidRPr="00846ACD">
        <w:rPr>
          <w:b w:val="0"/>
          <w:bCs/>
          <w:lang w:val="en-US"/>
        </w:rPr>
        <w:t>interdigital</w:t>
      </w:r>
      <w:r w:rsidR="00544DDD" w:rsidRPr="00846ACD">
        <w:rPr>
          <w:b w:val="0"/>
          <w:bCs/>
          <w:lang w:val="en-US"/>
        </w:rPr>
        <w:t>.com</w:t>
      </w:r>
    </w:p>
    <w:p w14:paraId="486A119D" w14:textId="77777777" w:rsidR="00463675" w:rsidRPr="00846AC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CAC2DC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304E17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11241" w14:textId="7ED2CE6D" w:rsidR="00185B64" w:rsidRDefault="00185B64">
      <w:pPr>
        <w:rPr>
          <w:rFonts w:ascii="Arial" w:hAnsi="Arial" w:cs="Arial"/>
        </w:rPr>
      </w:pPr>
      <w:r w:rsidRPr="00185B64">
        <w:rPr>
          <w:rFonts w:ascii="Arial" w:hAnsi="Arial" w:cs="Arial"/>
        </w:rPr>
        <w:t xml:space="preserve">CT1 is </w:t>
      </w:r>
      <w:r>
        <w:rPr>
          <w:rFonts w:ascii="Arial" w:hAnsi="Arial" w:cs="Arial"/>
        </w:rPr>
        <w:t xml:space="preserve">working on a proposal to </w:t>
      </w:r>
      <w:r w:rsidRPr="00185B64">
        <w:rPr>
          <w:rFonts w:ascii="Arial" w:hAnsi="Arial" w:cs="Arial"/>
        </w:rPr>
        <w:t>enhance PLMN selection procedures for disaster roaming in NG-RAN.</w:t>
      </w:r>
      <w:r w:rsidRPr="00185B64" w:rsidDel="00185B64">
        <w:rPr>
          <w:rFonts w:ascii="Arial" w:hAnsi="Arial" w:cs="Arial"/>
        </w:rPr>
        <w:t xml:space="preserve"> </w:t>
      </w:r>
    </w:p>
    <w:p w14:paraId="3DD417C7" w14:textId="52396050" w:rsidR="00A03FF4" w:rsidRDefault="00A03FF4">
      <w:pPr>
        <w:rPr>
          <w:rFonts w:ascii="Arial" w:hAnsi="Arial" w:cs="Arial"/>
        </w:rPr>
      </w:pPr>
    </w:p>
    <w:p w14:paraId="43F41389" w14:textId="62115247" w:rsidR="00A03FF4" w:rsidRDefault="008301C9" w:rsidP="008301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MINT in Rel-17 supported to provide disaster roaming services to the UE only from forbidden PLMN. </w:t>
      </w:r>
      <w:r w:rsidRPr="00CF295F">
        <w:rPr>
          <w:rFonts w:ascii="Arial" w:hAnsi="Arial" w:cs="Arial"/>
        </w:rPr>
        <w:t>It is proposed to enhance this feature to suppo</w:t>
      </w:r>
      <w:r w:rsidR="0086072B" w:rsidRPr="00CF295F">
        <w:rPr>
          <w:rFonts w:ascii="Arial" w:hAnsi="Arial" w:cs="Arial"/>
        </w:rPr>
        <w:t>r</w:t>
      </w:r>
      <w:r w:rsidRPr="00CF295F">
        <w:rPr>
          <w:rFonts w:ascii="Arial" w:hAnsi="Arial" w:cs="Arial"/>
        </w:rPr>
        <w:t xml:space="preserve">t </w:t>
      </w:r>
      <w:r w:rsidR="00A03FF4" w:rsidRPr="00CF295F">
        <w:rPr>
          <w:rFonts w:ascii="Arial" w:hAnsi="Arial" w:cs="Arial"/>
        </w:rPr>
        <w:t xml:space="preserve">Disaster roaming on </w:t>
      </w:r>
      <w:r w:rsidR="0060382F" w:rsidRPr="00CF295F">
        <w:rPr>
          <w:rFonts w:ascii="Arial" w:hAnsi="Arial" w:cs="Arial"/>
        </w:rPr>
        <w:t xml:space="preserve">NG-RAN </w:t>
      </w:r>
      <w:r w:rsidRPr="00CF295F">
        <w:rPr>
          <w:rFonts w:ascii="Arial" w:hAnsi="Arial" w:cs="Arial"/>
        </w:rPr>
        <w:t xml:space="preserve">cell </w:t>
      </w:r>
      <w:r w:rsidR="0060382F" w:rsidRPr="00CF295F">
        <w:rPr>
          <w:rFonts w:ascii="Arial" w:hAnsi="Arial" w:cs="Arial"/>
        </w:rPr>
        <w:t xml:space="preserve">of </w:t>
      </w:r>
      <w:r w:rsidR="00A03FF4" w:rsidRPr="00CF295F">
        <w:rPr>
          <w:rFonts w:ascii="Arial" w:hAnsi="Arial" w:cs="Arial"/>
        </w:rPr>
        <w:t xml:space="preserve">an allowable PLMN </w:t>
      </w:r>
      <w:r w:rsidR="002920CC">
        <w:rPr>
          <w:rFonts w:ascii="Arial" w:hAnsi="Arial" w:cs="Arial"/>
        </w:rPr>
        <w:t xml:space="preserve">which is broadcasting disaster related indication </w:t>
      </w:r>
      <w:r w:rsidR="00CF295F">
        <w:rPr>
          <w:rFonts w:ascii="Arial" w:hAnsi="Arial" w:cs="Arial"/>
        </w:rPr>
        <w:t>–</w:t>
      </w:r>
    </w:p>
    <w:p w14:paraId="58537C00" w14:textId="77777777" w:rsidR="00CF295F" w:rsidRPr="00CF295F" w:rsidRDefault="00CF295F" w:rsidP="008301C9">
      <w:pPr>
        <w:rPr>
          <w:rFonts w:ascii="Arial" w:hAnsi="Arial" w:cs="Arial"/>
        </w:rPr>
      </w:pPr>
    </w:p>
    <w:p w14:paraId="059E3EA6" w14:textId="3AD2A97A" w:rsidR="00A03FF4" w:rsidRPr="00CF295F" w:rsidRDefault="00A03FF4" w:rsidP="00A03FF4">
      <w:pPr>
        <w:pStyle w:val="CRCoverPage"/>
        <w:numPr>
          <w:ilvl w:val="0"/>
          <w:numId w:val="15"/>
        </w:numPr>
        <w:rPr>
          <w:rFonts w:cs="Arial"/>
        </w:rPr>
      </w:pPr>
      <w:r w:rsidRPr="00CF295F">
        <w:rPr>
          <w:rFonts w:cs="Arial"/>
        </w:rPr>
        <w:t>Which provided access technology utilization control restricting NG-RAN access technology; or</w:t>
      </w:r>
    </w:p>
    <w:p w14:paraId="22D60B8C" w14:textId="1F9D4466" w:rsidR="00A03FF4" w:rsidRPr="007F6072" w:rsidRDefault="008301C9" w:rsidP="00A03FF4">
      <w:pPr>
        <w:pStyle w:val="CRCoverPage"/>
        <w:numPr>
          <w:ilvl w:val="0"/>
          <w:numId w:val="15"/>
        </w:numPr>
        <w:rPr>
          <w:noProof/>
          <w:lang w:val="en-US"/>
        </w:rPr>
      </w:pPr>
      <w:r w:rsidRPr="00CF295F">
        <w:rPr>
          <w:rFonts w:cs="Arial"/>
        </w:rPr>
        <w:t xml:space="preserve">In the disaster area, </w:t>
      </w:r>
      <w:r w:rsidR="00A03FF4" w:rsidRPr="00CF295F">
        <w:rPr>
          <w:rFonts w:cs="Arial"/>
        </w:rPr>
        <w:t xml:space="preserve">all available NG-RAN cells of </w:t>
      </w:r>
      <w:r w:rsidRPr="00CF295F">
        <w:rPr>
          <w:rFonts w:cs="Arial"/>
        </w:rPr>
        <w:t xml:space="preserve">allowable PLMN are part of the </w:t>
      </w:r>
      <w:r w:rsidR="00AD1082" w:rsidRPr="00CF295F">
        <w:rPr>
          <w:rFonts w:cs="Arial"/>
        </w:rPr>
        <w:t>forbidden</w:t>
      </w:r>
      <w:r w:rsidR="00A03FF4" w:rsidRPr="00CF295F">
        <w:rPr>
          <w:rFonts w:cs="Arial"/>
        </w:rPr>
        <w:t xml:space="preserve"> TAIs</w:t>
      </w:r>
      <w:r w:rsidR="00402227" w:rsidRPr="00CF295F">
        <w:rPr>
          <w:rFonts w:cs="Arial"/>
        </w:rPr>
        <w:t>.</w:t>
      </w:r>
    </w:p>
    <w:p w14:paraId="26537A4E" w14:textId="77777777" w:rsidR="00A03FF4" w:rsidRPr="004C7173" w:rsidRDefault="00A03FF4">
      <w:pPr>
        <w:rPr>
          <w:rFonts w:ascii="Arial" w:hAnsi="Arial"/>
          <w:noProof/>
          <w:lang w:val="en-US"/>
        </w:rPr>
      </w:pPr>
    </w:p>
    <w:p w14:paraId="34C9EB24" w14:textId="4759CA09" w:rsidR="00682648" w:rsidRDefault="00682648" w:rsidP="00682648">
      <w:pPr>
        <w:pStyle w:val="CRCoverPage"/>
        <w:ind w:left="100"/>
      </w:pPr>
      <w:r>
        <w:t>The example and justification for the forbidden TAI use case is as below –</w:t>
      </w:r>
    </w:p>
    <w:p w14:paraId="414E81F8" w14:textId="72FDEE9E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UE is configured to get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services in certain location with VPLMN</w:t>
      </w:r>
      <w:r w:rsidR="00F37BE1">
        <w:rPr>
          <w:lang w:val="en-US"/>
        </w:rPr>
        <w:t>-</w:t>
      </w:r>
      <w:r w:rsidRPr="00517665">
        <w:rPr>
          <w:lang w:val="en-US"/>
        </w:rPr>
        <w:t>x</w:t>
      </w:r>
    </w:p>
    <w:p w14:paraId="7BDCE247" w14:textId="3BAC531C" w:rsidR="00682648" w:rsidRPr="00517665" w:rsidRDefault="00682648" w:rsidP="00682648">
      <w:pPr>
        <w:pStyle w:val="CRCoverPage"/>
        <w:numPr>
          <w:ilvl w:val="0"/>
          <w:numId w:val="15"/>
        </w:numPr>
        <w:rPr>
          <w:lang w:val="en-US"/>
        </w:rPr>
      </w:pPr>
      <w:r w:rsidRPr="00517665">
        <w:rPr>
          <w:lang w:val="en-US"/>
        </w:rPr>
        <w:t xml:space="preserve">In TAI-x where </w:t>
      </w:r>
      <w:r>
        <w:rPr>
          <w:lang w:val="en-US"/>
        </w:rPr>
        <w:t>national</w:t>
      </w:r>
      <w:r w:rsidRPr="00517665">
        <w:rPr>
          <w:lang w:val="en-US"/>
        </w:rPr>
        <w:t xml:space="preserve"> roaming is not allowed, UE receives NAS rejection with CC#15 or CC#</w:t>
      </w:r>
      <w:proofErr w:type="gramStart"/>
      <w:r w:rsidRPr="00517665">
        <w:rPr>
          <w:lang w:val="en-US"/>
        </w:rPr>
        <w:t>13</w:t>
      </w:r>
      <w:proofErr w:type="gramEnd"/>
      <w:r w:rsidRPr="00517665">
        <w:rPr>
          <w:lang w:val="en-US"/>
        </w:rPr>
        <w:t xml:space="preserve"> and this TAI-x is added to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list. UE receives services from its HPLMN or other RPLMN</w:t>
      </w:r>
      <w:r>
        <w:rPr>
          <w:lang w:val="en-US"/>
        </w:rPr>
        <w:t>.</w:t>
      </w:r>
    </w:p>
    <w:p w14:paraId="317A0983" w14:textId="616D8936" w:rsidR="00C16687" w:rsidRDefault="00682648" w:rsidP="00682648">
      <w:pPr>
        <w:pStyle w:val="CRCoverPage"/>
        <w:numPr>
          <w:ilvl w:val="0"/>
          <w:numId w:val="15"/>
        </w:numPr>
        <w:rPr>
          <w:noProof/>
          <w:lang w:val="en-US"/>
        </w:rPr>
      </w:pPr>
      <w:r w:rsidRPr="00517665">
        <w:rPr>
          <w:lang w:val="en-US"/>
        </w:rPr>
        <w:t>Later, disaster occurs to HPLMN or RPLMN and VPLMN</w:t>
      </w:r>
      <w:r w:rsidR="00F37BE1">
        <w:rPr>
          <w:lang w:val="en-US"/>
        </w:rPr>
        <w:t>-</w:t>
      </w:r>
      <w:r w:rsidRPr="00517665">
        <w:rPr>
          <w:lang w:val="en-US"/>
        </w:rPr>
        <w:t xml:space="preserve">x in TAI-x now can allow </w:t>
      </w:r>
      <w:proofErr w:type="gramStart"/>
      <w:r w:rsidRPr="00517665">
        <w:rPr>
          <w:lang w:val="en-US"/>
        </w:rPr>
        <w:t>same</w:t>
      </w:r>
      <w:proofErr w:type="gramEnd"/>
      <w:r w:rsidRPr="00517665">
        <w:rPr>
          <w:lang w:val="en-US"/>
        </w:rPr>
        <w:t xml:space="preserve"> UEs to register for disaster roaming services only. These UEs need to ignore the </w:t>
      </w:r>
      <w:r>
        <w:rPr>
          <w:lang w:val="en-US"/>
        </w:rPr>
        <w:t>forbidden TAI</w:t>
      </w:r>
      <w:r w:rsidRPr="00517665">
        <w:rPr>
          <w:lang w:val="en-US"/>
        </w:rPr>
        <w:t xml:space="preserve"> list and listen to SIBx even from </w:t>
      </w:r>
      <w:r>
        <w:rPr>
          <w:lang w:val="en-US"/>
        </w:rPr>
        <w:t xml:space="preserve">forbidden TAI </w:t>
      </w:r>
      <w:r w:rsidRPr="00517665">
        <w:rPr>
          <w:lang w:val="en-US"/>
        </w:rPr>
        <w:t xml:space="preserve">cells to select </w:t>
      </w:r>
      <w:r w:rsidR="0041298D" w:rsidRPr="00517665">
        <w:rPr>
          <w:lang w:val="en-US"/>
        </w:rPr>
        <w:t>VPLMN</w:t>
      </w:r>
      <w:r w:rsidR="0086072B">
        <w:rPr>
          <w:lang w:val="en-US"/>
        </w:rPr>
        <w:t>-</w:t>
      </w:r>
      <w:r w:rsidR="0041298D" w:rsidRPr="00517665">
        <w:rPr>
          <w:lang w:val="en-US"/>
        </w:rPr>
        <w:t xml:space="preserve">x </w:t>
      </w:r>
      <w:r w:rsidRPr="00517665">
        <w:rPr>
          <w:lang w:val="en-US"/>
        </w:rPr>
        <w:t>that can provide disaster roaming services.</w:t>
      </w:r>
    </w:p>
    <w:p w14:paraId="58055054" w14:textId="08CDB1D3" w:rsidR="007B259D" w:rsidRPr="00C16687" w:rsidRDefault="007B259D" w:rsidP="00682648">
      <w:pPr>
        <w:pStyle w:val="CRCoverPage"/>
        <w:numPr>
          <w:ilvl w:val="0"/>
          <w:numId w:val="15"/>
        </w:numPr>
        <w:rPr>
          <w:noProof/>
          <w:lang w:val="en-US"/>
        </w:rPr>
      </w:pPr>
      <w:r>
        <w:rPr>
          <w:lang w:val="en-US"/>
        </w:rPr>
        <w:t xml:space="preserve">The UE </w:t>
      </w:r>
      <w:proofErr w:type="gramStart"/>
      <w:r>
        <w:rPr>
          <w:lang w:val="en-US"/>
        </w:rPr>
        <w:t>select</w:t>
      </w:r>
      <w:proofErr w:type="gramEnd"/>
      <w:r>
        <w:rPr>
          <w:lang w:val="en-US"/>
        </w:rPr>
        <w:t xml:space="preserve"> TAI-X</w:t>
      </w:r>
      <w:r w:rsidR="00F37BE1">
        <w:rPr>
          <w:lang w:val="en-US"/>
        </w:rPr>
        <w:t xml:space="preserve"> and </w:t>
      </w:r>
      <w:proofErr w:type="gramStart"/>
      <w:r w:rsidR="00F37BE1">
        <w:rPr>
          <w:lang w:val="en-US"/>
        </w:rPr>
        <w:t>performs</w:t>
      </w:r>
      <w:proofErr w:type="gramEnd"/>
      <w:r w:rsidR="00F37BE1">
        <w:rPr>
          <w:lang w:val="en-US"/>
        </w:rPr>
        <w:t xml:space="preserve"> Disaster Roaming registration procedure to register with the network and </w:t>
      </w:r>
      <w:proofErr w:type="gramStart"/>
      <w:r w:rsidR="00F37BE1">
        <w:rPr>
          <w:lang w:val="en-US"/>
        </w:rPr>
        <w:t>receives</w:t>
      </w:r>
      <w:proofErr w:type="gramEnd"/>
      <w:r w:rsidR="00F37BE1">
        <w:rPr>
          <w:lang w:val="en-US"/>
        </w:rPr>
        <w:t xml:space="preserve"> disaster roaming services on TAI-X</w:t>
      </w:r>
      <w:r w:rsidR="008301C9">
        <w:rPr>
          <w:lang w:val="en-US"/>
        </w:rPr>
        <w:t xml:space="preserve"> of a PLMN which is not a forbidden PLMN</w:t>
      </w:r>
      <w:r w:rsidR="00F37BE1">
        <w:rPr>
          <w:lang w:val="en-US"/>
        </w:rPr>
        <w:t>.</w:t>
      </w:r>
    </w:p>
    <w:p w14:paraId="755C033F" w14:textId="2BC67DD6" w:rsidR="00C16687" w:rsidRDefault="00C16687">
      <w:pPr>
        <w:rPr>
          <w:rFonts w:ascii="Arial" w:hAnsi="Arial"/>
          <w:noProof/>
          <w:lang w:val="en-US"/>
        </w:rPr>
      </w:pPr>
    </w:p>
    <w:p w14:paraId="56408F7B" w14:textId="5E181BF3" w:rsidR="003B7A92" w:rsidRPr="003B7A92" w:rsidRDefault="003B7A92" w:rsidP="003B7A92">
      <w:pPr>
        <w:rPr>
          <w:rFonts w:ascii="Arial" w:hAnsi="Arial"/>
          <w:noProof/>
          <w:lang w:val="en-US"/>
        </w:rPr>
      </w:pPr>
      <w:r w:rsidRPr="003B7A92">
        <w:rPr>
          <w:rFonts w:ascii="Arial" w:hAnsi="Arial"/>
          <w:noProof/>
          <w:lang w:val="en-US"/>
        </w:rPr>
        <w:t xml:space="preserve">Can SA1 please confirm </w:t>
      </w:r>
      <w:r w:rsidRPr="003B7A92">
        <w:rPr>
          <w:rFonts w:ascii="Arial" w:hAnsi="Arial"/>
          <w:noProof/>
        </w:rPr>
        <w:t xml:space="preserve">whether the use cases outlined above </w:t>
      </w:r>
      <w:r w:rsidR="001618C5">
        <w:rPr>
          <w:rFonts w:ascii="Arial" w:hAnsi="Arial"/>
          <w:noProof/>
        </w:rPr>
        <w:t xml:space="preserve">neeed to be </w:t>
      </w:r>
      <w:r w:rsidRPr="003B7A92">
        <w:rPr>
          <w:rFonts w:ascii="Arial" w:hAnsi="Arial"/>
          <w:noProof/>
        </w:rPr>
        <w:t xml:space="preserve">addressed by the service requirement, so that CT1 can proceed to </w:t>
      </w:r>
      <w:r w:rsidR="001618C5" w:rsidRPr="001618C5">
        <w:rPr>
          <w:rFonts w:ascii="Arial" w:hAnsi="Arial"/>
          <w:noProof/>
        </w:rPr>
        <w:t>work on these use cases</w:t>
      </w:r>
      <w:r w:rsidRPr="003B7A92">
        <w:rPr>
          <w:rFonts w:ascii="Arial" w:hAnsi="Arial"/>
          <w:noProof/>
        </w:rPr>
        <w:t xml:space="preserve"> in Rel-19 accordingly.</w:t>
      </w:r>
    </w:p>
    <w:p w14:paraId="1FDB3BC0" w14:textId="023FC066" w:rsidR="007B259D" w:rsidRDefault="007B259D">
      <w:pPr>
        <w:rPr>
          <w:rFonts w:ascii="Arial" w:hAnsi="Arial"/>
          <w:noProof/>
          <w:lang w:val="en-US"/>
        </w:rPr>
      </w:pPr>
    </w:p>
    <w:p w14:paraId="445BC962" w14:textId="77777777" w:rsidR="003B7A92" w:rsidRDefault="003B7A92">
      <w:pPr>
        <w:rPr>
          <w:rFonts w:ascii="Arial" w:hAnsi="Arial"/>
          <w:noProof/>
          <w:lang w:val="en-US"/>
        </w:rPr>
      </w:pPr>
    </w:p>
    <w:p w14:paraId="73F07A22" w14:textId="77777777" w:rsidR="003B7A92" w:rsidRDefault="003B7A92">
      <w:pPr>
        <w:rPr>
          <w:rFonts w:ascii="Arial" w:hAnsi="Arial"/>
          <w:noProof/>
          <w:lang w:val="en-US"/>
        </w:rPr>
      </w:pPr>
    </w:p>
    <w:p w14:paraId="2B15EED3" w14:textId="77777777" w:rsidR="003B7A92" w:rsidRDefault="003B7A92">
      <w:pPr>
        <w:rPr>
          <w:rFonts w:ascii="Arial" w:hAnsi="Arial"/>
          <w:noProof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25F7ED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12D63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86072B">
        <w:rPr>
          <w:rFonts w:ascii="Arial" w:hAnsi="Arial" w:cs="Arial"/>
          <w:b/>
        </w:rPr>
        <w:t>WG</w:t>
      </w:r>
      <w:r w:rsidRPr="000F4E43">
        <w:rPr>
          <w:rFonts w:ascii="Arial" w:hAnsi="Arial" w:cs="Arial"/>
          <w:b/>
        </w:rPr>
        <w:t>.</w:t>
      </w:r>
    </w:p>
    <w:p w14:paraId="20F8C2C5" w14:textId="3358C4B3" w:rsidR="007B259D" w:rsidRDefault="00463675" w:rsidP="00F37BE1">
      <w:pPr>
        <w:rPr>
          <w:rFonts w:ascii="Arial" w:hAnsi="Arial"/>
          <w:noProof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="007B259D">
        <w:rPr>
          <w:rFonts w:ascii="Arial" w:hAnsi="Arial"/>
          <w:noProof/>
          <w:lang w:val="en-US"/>
        </w:rPr>
        <w:t xml:space="preserve">CT1 requests SA1 to </w:t>
      </w:r>
      <w:r w:rsidR="00F37BE1">
        <w:rPr>
          <w:rFonts w:ascii="Arial" w:hAnsi="Arial"/>
          <w:noProof/>
          <w:lang w:val="en-US"/>
        </w:rPr>
        <w:t>answer above questions.</w:t>
      </w:r>
      <w:r w:rsidR="007B259D">
        <w:rPr>
          <w:rFonts w:ascii="Arial" w:hAnsi="Arial"/>
          <w:noProof/>
          <w:lang w:val="en-US"/>
        </w:rPr>
        <w:t xml:space="preserve"> 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9E7BD" w14:textId="77777777" w:rsidR="001C5593" w:rsidRDefault="001C5593">
      <w:r>
        <w:separator/>
      </w:r>
    </w:p>
  </w:endnote>
  <w:endnote w:type="continuationSeparator" w:id="0">
    <w:p w14:paraId="08E39E8A" w14:textId="77777777" w:rsidR="001C5593" w:rsidRDefault="001C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96F2B" w14:textId="77777777" w:rsidR="001C5593" w:rsidRDefault="001C5593">
      <w:r>
        <w:separator/>
      </w:r>
    </w:p>
  </w:footnote>
  <w:footnote w:type="continuationSeparator" w:id="0">
    <w:p w14:paraId="11D7F70A" w14:textId="77777777" w:rsidR="001C5593" w:rsidRDefault="001C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8273B0"/>
    <w:multiLevelType w:val="hybridMultilevel"/>
    <w:tmpl w:val="96A023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A44E3E"/>
    <w:multiLevelType w:val="hybridMultilevel"/>
    <w:tmpl w:val="9918B3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776EFF"/>
    <w:multiLevelType w:val="multilevel"/>
    <w:tmpl w:val="5D2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085F5E"/>
    <w:multiLevelType w:val="hybridMultilevel"/>
    <w:tmpl w:val="96A023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958933">
    <w:abstractNumId w:val="15"/>
  </w:num>
  <w:num w:numId="2" w16cid:durableId="999388428">
    <w:abstractNumId w:val="14"/>
  </w:num>
  <w:num w:numId="3" w16cid:durableId="696349234">
    <w:abstractNumId w:val="13"/>
  </w:num>
  <w:num w:numId="4" w16cid:durableId="1356273354">
    <w:abstractNumId w:val="11"/>
  </w:num>
  <w:num w:numId="5" w16cid:durableId="1103961607">
    <w:abstractNumId w:val="9"/>
  </w:num>
  <w:num w:numId="6" w16cid:durableId="917785677">
    <w:abstractNumId w:val="7"/>
  </w:num>
  <w:num w:numId="7" w16cid:durableId="678242796">
    <w:abstractNumId w:val="6"/>
  </w:num>
  <w:num w:numId="8" w16cid:durableId="134416935">
    <w:abstractNumId w:val="5"/>
  </w:num>
  <w:num w:numId="9" w16cid:durableId="1855535052">
    <w:abstractNumId w:val="4"/>
  </w:num>
  <w:num w:numId="10" w16cid:durableId="278490098">
    <w:abstractNumId w:val="8"/>
  </w:num>
  <w:num w:numId="11" w16cid:durableId="1687100486">
    <w:abstractNumId w:val="3"/>
  </w:num>
  <w:num w:numId="12" w16cid:durableId="934437743">
    <w:abstractNumId w:val="2"/>
  </w:num>
  <w:num w:numId="13" w16cid:durableId="881481328">
    <w:abstractNumId w:val="1"/>
  </w:num>
  <w:num w:numId="14" w16cid:durableId="654723505">
    <w:abstractNumId w:val="0"/>
  </w:num>
  <w:num w:numId="15" w16cid:durableId="286936276">
    <w:abstractNumId w:val="12"/>
  </w:num>
  <w:num w:numId="16" w16cid:durableId="1093891431">
    <w:abstractNumId w:val="16"/>
  </w:num>
  <w:num w:numId="17" w16cid:durableId="1609194777">
    <w:abstractNumId w:val="10"/>
  </w:num>
  <w:num w:numId="18" w16cid:durableId="92368674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E9A"/>
    <w:rsid w:val="00027ACA"/>
    <w:rsid w:val="00033FA1"/>
    <w:rsid w:val="00050E9E"/>
    <w:rsid w:val="00061460"/>
    <w:rsid w:val="000823AD"/>
    <w:rsid w:val="00090A2A"/>
    <w:rsid w:val="000B1AA1"/>
    <w:rsid w:val="000C0A18"/>
    <w:rsid w:val="000C0F46"/>
    <w:rsid w:val="000D3FCF"/>
    <w:rsid w:val="000E6B22"/>
    <w:rsid w:val="000F4E43"/>
    <w:rsid w:val="00105899"/>
    <w:rsid w:val="001121A3"/>
    <w:rsid w:val="0014651A"/>
    <w:rsid w:val="001608BF"/>
    <w:rsid w:val="00160E89"/>
    <w:rsid w:val="001618C5"/>
    <w:rsid w:val="00165C82"/>
    <w:rsid w:val="001734EB"/>
    <w:rsid w:val="001848F5"/>
    <w:rsid w:val="00185B64"/>
    <w:rsid w:val="00196967"/>
    <w:rsid w:val="001A2EE6"/>
    <w:rsid w:val="001A4AF7"/>
    <w:rsid w:val="001B3CF8"/>
    <w:rsid w:val="001C5593"/>
    <w:rsid w:val="001C5B69"/>
    <w:rsid w:val="001E60FD"/>
    <w:rsid w:val="001F6498"/>
    <w:rsid w:val="00241727"/>
    <w:rsid w:val="00275FF1"/>
    <w:rsid w:val="002920CC"/>
    <w:rsid w:val="00295A7B"/>
    <w:rsid w:val="002D6F56"/>
    <w:rsid w:val="002E5688"/>
    <w:rsid w:val="002F5CEA"/>
    <w:rsid w:val="003037C9"/>
    <w:rsid w:val="00304E17"/>
    <w:rsid w:val="00307E11"/>
    <w:rsid w:val="00324107"/>
    <w:rsid w:val="00326B06"/>
    <w:rsid w:val="00347947"/>
    <w:rsid w:val="003621C9"/>
    <w:rsid w:val="003663C4"/>
    <w:rsid w:val="00367678"/>
    <w:rsid w:val="003755B2"/>
    <w:rsid w:val="003901E1"/>
    <w:rsid w:val="0039507D"/>
    <w:rsid w:val="003A17EE"/>
    <w:rsid w:val="003B7403"/>
    <w:rsid w:val="003B7A92"/>
    <w:rsid w:val="004008AE"/>
    <w:rsid w:val="00401229"/>
    <w:rsid w:val="00402227"/>
    <w:rsid w:val="00405576"/>
    <w:rsid w:val="0041298D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173"/>
    <w:rsid w:val="004D33D0"/>
    <w:rsid w:val="00505004"/>
    <w:rsid w:val="00507006"/>
    <w:rsid w:val="00517913"/>
    <w:rsid w:val="0052197C"/>
    <w:rsid w:val="00544DDD"/>
    <w:rsid w:val="00553DA8"/>
    <w:rsid w:val="00567392"/>
    <w:rsid w:val="005708A5"/>
    <w:rsid w:val="00584B08"/>
    <w:rsid w:val="005A29C3"/>
    <w:rsid w:val="005D4171"/>
    <w:rsid w:val="005E4C1C"/>
    <w:rsid w:val="005E5C97"/>
    <w:rsid w:val="00600476"/>
    <w:rsid w:val="0060382F"/>
    <w:rsid w:val="00615177"/>
    <w:rsid w:val="00654758"/>
    <w:rsid w:val="00675D3A"/>
    <w:rsid w:val="00682648"/>
    <w:rsid w:val="006866EF"/>
    <w:rsid w:val="00687A0B"/>
    <w:rsid w:val="006B22EE"/>
    <w:rsid w:val="006D0B09"/>
    <w:rsid w:val="006D177F"/>
    <w:rsid w:val="006E17C7"/>
    <w:rsid w:val="007032C5"/>
    <w:rsid w:val="007116E4"/>
    <w:rsid w:val="00726FC3"/>
    <w:rsid w:val="0073312A"/>
    <w:rsid w:val="007411B9"/>
    <w:rsid w:val="00755AF1"/>
    <w:rsid w:val="00765B00"/>
    <w:rsid w:val="0076721B"/>
    <w:rsid w:val="0077485D"/>
    <w:rsid w:val="00787CAC"/>
    <w:rsid w:val="007B259D"/>
    <w:rsid w:val="007C3774"/>
    <w:rsid w:val="00805375"/>
    <w:rsid w:val="008255A9"/>
    <w:rsid w:val="00827AB2"/>
    <w:rsid w:val="008301C9"/>
    <w:rsid w:val="00830ABE"/>
    <w:rsid w:val="00836FAE"/>
    <w:rsid w:val="00846ACD"/>
    <w:rsid w:val="00852808"/>
    <w:rsid w:val="0086072B"/>
    <w:rsid w:val="00875E62"/>
    <w:rsid w:val="0089666F"/>
    <w:rsid w:val="008D1D67"/>
    <w:rsid w:val="0090241A"/>
    <w:rsid w:val="0090582E"/>
    <w:rsid w:val="00912DB5"/>
    <w:rsid w:val="00923E7C"/>
    <w:rsid w:val="0093701E"/>
    <w:rsid w:val="00952FCD"/>
    <w:rsid w:val="00957CCF"/>
    <w:rsid w:val="0096560B"/>
    <w:rsid w:val="009B2144"/>
    <w:rsid w:val="009C6BD0"/>
    <w:rsid w:val="009D2D6A"/>
    <w:rsid w:val="009E317F"/>
    <w:rsid w:val="009F6E85"/>
    <w:rsid w:val="00A03FF4"/>
    <w:rsid w:val="00A52DB2"/>
    <w:rsid w:val="00A567D4"/>
    <w:rsid w:val="00A62895"/>
    <w:rsid w:val="00A7348D"/>
    <w:rsid w:val="00AB60EE"/>
    <w:rsid w:val="00AC079B"/>
    <w:rsid w:val="00AC2ED0"/>
    <w:rsid w:val="00AC438C"/>
    <w:rsid w:val="00AC7614"/>
    <w:rsid w:val="00AD1082"/>
    <w:rsid w:val="00AD29D1"/>
    <w:rsid w:val="00AD4883"/>
    <w:rsid w:val="00AD51BB"/>
    <w:rsid w:val="00AE1E81"/>
    <w:rsid w:val="00AE489C"/>
    <w:rsid w:val="00AF1EAD"/>
    <w:rsid w:val="00B03AE7"/>
    <w:rsid w:val="00B144F4"/>
    <w:rsid w:val="00B548B3"/>
    <w:rsid w:val="00B5722A"/>
    <w:rsid w:val="00B57A2F"/>
    <w:rsid w:val="00B60630"/>
    <w:rsid w:val="00B75768"/>
    <w:rsid w:val="00B91A91"/>
    <w:rsid w:val="00B94EA5"/>
    <w:rsid w:val="00BC10F5"/>
    <w:rsid w:val="00BF338D"/>
    <w:rsid w:val="00BF7EE2"/>
    <w:rsid w:val="00C06697"/>
    <w:rsid w:val="00C165D1"/>
    <w:rsid w:val="00C16687"/>
    <w:rsid w:val="00C37707"/>
    <w:rsid w:val="00C6700A"/>
    <w:rsid w:val="00C7312A"/>
    <w:rsid w:val="00CA2FB0"/>
    <w:rsid w:val="00CA77AA"/>
    <w:rsid w:val="00CC5CA8"/>
    <w:rsid w:val="00CD2DC1"/>
    <w:rsid w:val="00CE5285"/>
    <w:rsid w:val="00CF295F"/>
    <w:rsid w:val="00D53018"/>
    <w:rsid w:val="00D66E71"/>
    <w:rsid w:val="00D6744F"/>
    <w:rsid w:val="00D676CD"/>
    <w:rsid w:val="00D70C55"/>
    <w:rsid w:val="00D97588"/>
    <w:rsid w:val="00DA5361"/>
    <w:rsid w:val="00DB777F"/>
    <w:rsid w:val="00DC1B62"/>
    <w:rsid w:val="00DC4ECC"/>
    <w:rsid w:val="00DD13A3"/>
    <w:rsid w:val="00E16BBB"/>
    <w:rsid w:val="00E20604"/>
    <w:rsid w:val="00E31076"/>
    <w:rsid w:val="00E348D4"/>
    <w:rsid w:val="00E4207B"/>
    <w:rsid w:val="00E519D6"/>
    <w:rsid w:val="00E66D9D"/>
    <w:rsid w:val="00E72B30"/>
    <w:rsid w:val="00E74B9D"/>
    <w:rsid w:val="00E76827"/>
    <w:rsid w:val="00EA19B5"/>
    <w:rsid w:val="00EA68B1"/>
    <w:rsid w:val="00EB4F2F"/>
    <w:rsid w:val="00ED728A"/>
    <w:rsid w:val="00F02341"/>
    <w:rsid w:val="00F0649B"/>
    <w:rsid w:val="00F12248"/>
    <w:rsid w:val="00F12D63"/>
    <w:rsid w:val="00F16C83"/>
    <w:rsid w:val="00F20CD7"/>
    <w:rsid w:val="00F25BFC"/>
    <w:rsid w:val="00F37BE1"/>
    <w:rsid w:val="00F419B5"/>
    <w:rsid w:val="00F546A0"/>
    <w:rsid w:val="00F6777C"/>
    <w:rsid w:val="00F848D0"/>
    <w:rsid w:val="00F86091"/>
    <w:rsid w:val="00F9216C"/>
    <w:rsid w:val="00F9363A"/>
    <w:rsid w:val="00F970B2"/>
    <w:rsid w:val="00FB5394"/>
    <w:rsid w:val="00FB6953"/>
    <w:rsid w:val="00FF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04E17"/>
    <w:rPr>
      <w:lang w:val="en-GB"/>
    </w:rPr>
  </w:style>
  <w:style w:type="paragraph" w:styleId="TOC6">
    <w:name w:val="toc 6"/>
    <w:basedOn w:val="TOC5"/>
    <w:next w:val="Normal"/>
    <w:uiPriority w:val="39"/>
    <w:rsid w:val="0068264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Times New Roman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2648"/>
    <w:pPr>
      <w:spacing w:after="100"/>
      <w:ind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9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59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B2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376</Words>
  <Characters>1967</Characters>
  <Application>Microsoft Office Word</Application>
  <DocSecurity>0</DocSecurity>
  <Lines>61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Sethi-3</cp:lastModifiedBy>
  <cp:revision>29</cp:revision>
  <cp:lastPrinted>2002-04-23T07:10:00Z</cp:lastPrinted>
  <dcterms:created xsi:type="dcterms:W3CDTF">2025-11-20T10:31:00Z</dcterms:created>
  <dcterms:modified xsi:type="dcterms:W3CDTF">2025-11-21T17:58:00Z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2025-11-19T18:25:01Z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fbf3afce-845e-4302-94ea-e7d8a10aeddd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